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704D2E" w:rsidP="00D82E21">
                                <w:pPr>
                                  <w:rPr>
                                    <w:rFonts w:ascii="Arial" w:hAnsi="Arial" w:cs="Arial"/>
                                  </w:rPr>
                                </w:pPr>
                                <w:r>
                                  <w:rPr>
                                    <w:rFonts w:ascii="Arial" w:hAnsi="Arial" w:cs="Arial"/>
                                    <w:b/>
                                  </w:rPr>
                                  <w:t>February 18</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704D2E" w:rsidP="00D82E21">
                          <w:pPr>
                            <w:rPr>
                              <w:rFonts w:ascii="Arial" w:hAnsi="Arial" w:cs="Arial"/>
                            </w:rPr>
                          </w:pPr>
                          <w:r>
                            <w:rPr>
                              <w:rFonts w:ascii="Arial" w:hAnsi="Arial" w:cs="Arial"/>
                              <w:b/>
                            </w:rPr>
                            <w:t>February 18</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5B5773" w:rsidRPr="005B5773">
        <w:rPr>
          <w:rFonts w:ascii="Arial" w:hAnsi="Arial" w:cs="Arial"/>
          <w:sz w:val="20"/>
          <w:szCs w:val="20"/>
        </w:rPr>
        <w:t>ASG</w:t>
      </w:r>
      <w:r w:rsidR="00E025D6">
        <w:rPr>
          <w:rFonts w:ascii="Arial" w:hAnsi="Arial" w:cs="Arial"/>
          <w:sz w:val="20"/>
          <w:szCs w:val="20"/>
        </w:rPr>
        <w:t xml:space="preserve"> (Ben </w:t>
      </w:r>
      <w:proofErr w:type="spellStart"/>
      <w:r w:rsidR="00E025D6">
        <w:rPr>
          <w:rFonts w:ascii="Arial" w:hAnsi="Arial" w:cs="Arial"/>
          <w:sz w:val="20"/>
          <w:szCs w:val="20"/>
        </w:rPr>
        <w:t>Melles</w:t>
      </w:r>
      <w:proofErr w:type="spellEnd"/>
      <w:r w:rsidR="00E025D6">
        <w:rPr>
          <w:rFonts w:ascii="Arial" w:hAnsi="Arial" w:cs="Arial"/>
          <w:sz w:val="20"/>
          <w:szCs w:val="20"/>
        </w:rPr>
        <w:t>)</w:t>
      </w:r>
      <w:r w:rsidR="005B5773" w:rsidRPr="005B5773">
        <w:rPr>
          <w:rFonts w:ascii="Arial" w:hAnsi="Arial" w:cs="Arial"/>
          <w:sz w:val="20"/>
          <w:szCs w:val="20"/>
        </w:rPr>
        <w:t>, Nora Brodnicki, Rick Carino, Elizabeth Carney, Amanda Coffey, Megan Feagles (Recorder), Bev Forney, Sharron Furno, Shalee Hodgson, Kerrie Hughes (Alternate Chair), Jason Kovac, Kara Leonard, Lupe Martinez, Mike Mattson, Tracy Nelson, Scot Pruyn (Chair), Lisa Reynolds, Cynthia Risan, Charles Siegfried, Sarah Steidl, Dru Urbassik, Helen Wand,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5B5773" w:rsidRPr="005B5773">
        <w:rPr>
          <w:rFonts w:ascii="Arial" w:hAnsi="Arial" w:cs="Arial"/>
          <w:sz w:val="20"/>
          <w:szCs w:val="20"/>
        </w:rPr>
        <w:t>April Chastain, Laurette Scott</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5B5773" w:rsidRPr="005B5773">
        <w:rPr>
          <w:rFonts w:ascii="Arial" w:hAnsi="Arial" w:cs="Arial"/>
          <w:sz w:val="20"/>
          <w:szCs w:val="20"/>
        </w:rPr>
        <w:t>Dustin Bare, George Burgess, Jeff Ennenga, Eden Francis, Sue Goff, Dawn Hendricks, Alice Lewis, Patricia McFarland, David Plotkin, Terrie Sanne, Tara Sprehe, Andrea Vergun</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704D2E">
        <w:rPr>
          <w:rFonts w:ascii="Arial" w:hAnsi="Arial" w:cs="Arial"/>
          <w:sz w:val="20"/>
        </w:rPr>
        <w:t>February 4, 2022</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E76B72" w:rsidRPr="00E76B72" w:rsidRDefault="00944AEC" w:rsidP="00E76B72">
      <w:pPr>
        <w:pStyle w:val="ListParagraph"/>
        <w:numPr>
          <w:ilvl w:val="1"/>
          <w:numId w:val="1"/>
        </w:numPr>
        <w:rPr>
          <w:rFonts w:ascii="Arial" w:hAnsi="Arial" w:cs="Arial"/>
          <w:sz w:val="20"/>
        </w:rPr>
      </w:pPr>
      <w:bookmarkStart w:id="0" w:name="_Hlk56415892"/>
      <w:r>
        <w:rPr>
          <w:rFonts w:ascii="Arial" w:hAnsi="Arial" w:cs="Arial"/>
          <w:b/>
          <w:sz w:val="20"/>
        </w:rPr>
        <w:t>Program Amendments</w:t>
      </w:r>
    </w:p>
    <w:p w:rsidR="002E221B" w:rsidRDefault="002E221B" w:rsidP="002E221B">
      <w:pPr>
        <w:pStyle w:val="ListParagraph"/>
        <w:numPr>
          <w:ilvl w:val="2"/>
          <w:numId w:val="1"/>
        </w:numPr>
        <w:rPr>
          <w:rFonts w:ascii="Arial" w:hAnsi="Arial" w:cs="Arial"/>
          <w:sz w:val="20"/>
        </w:rPr>
      </w:pPr>
      <w:r w:rsidRPr="002E221B">
        <w:rPr>
          <w:rFonts w:ascii="Arial" w:hAnsi="Arial" w:cs="Arial"/>
          <w:sz w:val="20"/>
        </w:rPr>
        <w:t>AS, Horticulture, OSU</w:t>
      </w:r>
    </w:p>
    <w:p w:rsidR="002E221B" w:rsidRDefault="002E221B" w:rsidP="002E221B">
      <w:pPr>
        <w:pStyle w:val="ListParagraph"/>
        <w:numPr>
          <w:ilvl w:val="3"/>
          <w:numId w:val="1"/>
        </w:numPr>
        <w:rPr>
          <w:rFonts w:ascii="Arial" w:hAnsi="Arial" w:cs="Arial"/>
          <w:sz w:val="20"/>
        </w:rPr>
      </w:pPr>
      <w:r>
        <w:rPr>
          <w:rFonts w:ascii="Arial" w:hAnsi="Arial" w:cs="Arial"/>
          <w:sz w:val="20"/>
        </w:rPr>
        <w:t>April Chastain presented</w:t>
      </w:r>
    </w:p>
    <w:p w:rsidR="005909F2" w:rsidRDefault="005909F2" w:rsidP="002E221B">
      <w:pPr>
        <w:pStyle w:val="ListParagraph"/>
        <w:numPr>
          <w:ilvl w:val="3"/>
          <w:numId w:val="1"/>
        </w:numPr>
        <w:rPr>
          <w:rFonts w:ascii="Arial" w:hAnsi="Arial" w:cs="Arial"/>
          <w:sz w:val="20"/>
        </w:rPr>
      </w:pPr>
      <w:r>
        <w:rPr>
          <w:rFonts w:ascii="Arial" w:hAnsi="Arial" w:cs="Arial"/>
          <w:sz w:val="20"/>
        </w:rPr>
        <w:t>Worked with OSU on some of the changes. Some of the courses no longer transfer so they were removed.</w:t>
      </w:r>
    </w:p>
    <w:p w:rsidR="002E221B" w:rsidRDefault="002E221B" w:rsidP="002E221B">
      <w:pPr>
        <w:pStyle w:val="ListParagraph"/>
        <w:numPr>
          <w:ilvl w:val="3"/>
          <w:numId w:val="1"/>
        </w:numPr>
        <w:rPr>
          <w:rFonts w:ascii="Arial" w:hAnsi="Arial" w:cs="Arial"/>
          <w:sz w:val="20"/>
        </w:rPr>
      </w:pPr>
      <w:r>
        <w:rPr>
          <w:rFonts w:ascii="Arial" w:hAnsi="Arial" w:cs="Arial"/>
          <w:sz w:val="20"/>
        </w:rPr>
        <w:t>Replacing the lists of courses in the program with a list of electives. Added in MTH-111</w:t>
      </w:r>
    </w:p>
    <w:p w:rsidR="002E221B" w:rsidRDefault="002E221B" w:rsidP="002E221B">
      <w:pPr>
        <w:pStyle w:val="ListParagraph"/>
        <w:numPr>
          <w:ilvl w:val="3"/>
          <w:numId w:val="1"/>
        </w:numPr>
        <w:rPr>
          <w:rFonts w:ascii="Arial" w:hAnsi="Arial" w:cs="Arial"/>
          <w:sz w:val="20"/>
        </w:rPr>
      </w:pPr>
      <w:r>
        <w:rPr>
          <w:rFonts w:ascii="Arial" w:hAnsi="Arial" w:cs="Arial"/>
          <w:sz w:val="20"/>
        </w:rPr>
        <w:t>Total credits change from 98-100 to 93-97</w:t>
      </w:r>
    </w:p>
    <w:p w:rsidR="001C3D79" w:rsidRDefault="001C3D79" w:rsidP="002E221B">
      <w:pPr>
        <w:pStyle w:val="ListParagraph"/>
        <w:numPr>
          <w:ilvl w:val="3"/>
          <w:numId w:val="1"/>
        </w:numPr>
        <w:rPr>
          <w:rFonts w:ascii="Arial" w:hAnsi="Arial" w:cs="Arial"/>
          <w:sz w:val="20"/>
        </w:rPr>
      </w:pPr>
      <w:r>
        <w:rPr>
          <w:rFonts w:ascii="Arial" w:hAnsi="Arial" w:cs="Arial"/>
          <w:sz w:val="20"/>
        </w:rPr>
        <w:t>It was suggested to list all the elective courses that will transfer to OSU, not just the shorter list of recommended courses.</w:t>
      </w:r>
    </w:p>
    <w:p w:rsidR="00EE6B5F" w:rsidRDefault="00DE1021" w:rsidP="002E221B">
      <w:pPr>
        <w:pStyle w:val="ListParagraph"/>
        <w:numPr>
          <w:ilvl w:val="3"/>
          <w:numId w:val="1"/>
        </w:numPr>
        <w:rPr>
          <w:rFonts w:ascii="Arial" w:hAnsi="Arial" w:cs="Arial"/>
          <w:sz w:val="20"/>
        </w:rPr>
      </w:pPr>
      <w:r>
        <w:rPr>
          <w:rFonts w:ascii="Arial" w:hAnsi="Arial" w:cs="Arial"/>
          <w:sz w:val="20"/>
        </w:rPr>
        <w:t>April will bring back with a note about more courses being included in the electives.</w:t>
      </w:r>
    </w:p>
    <w:p w:rsidR="00B2734C" w:rsidRPr="00B2734C" w:rsidRDefault="00B2734C" w:rsidP="00B2734C">
      <w:pPr>
        <w:pStyle w:val="ListParagraph"/>
        <w:ind w:left="360"/>
        <w:rPr>
          <w:rFonts w:ascii="Arial" w:hAnsi="Arial" w:cs="Arial"/>
          <w:i/>
          <w:sz w:val="20"/>
        </w:rPr>
      </w:pPr>
      <w:r w:rsidRPr="00B2734C">
        <w:rPr>
          <w:rFonts w:ascii="Arial" w:hAnsi="Arial" w:cs="Arial"/>
          <w:i/>
          <w:sz w:val="20"/>
        </w:rPr>
        <w:t>Motion to approve, approved</w:t>
      </w:r>
    </w:p>
    <w:p w:rsidR="002E221B" w:rsidRDefault="002E221B" w:rsidP="002E221B">
      <w:pPr>
        <w:pStyle w:val="ListParagraph"/>
        <w:numPr>
          <w:ilvl w:val="2"/>
          <w:numId w:val="1"/>
        </w:numPr>
        <w:rPr>
          <w:rFonts w:ascii="Arial" w:hAnsi="Arial" w:cs="Arial"/>
          <w:sz w:val="20"/>
        </w:rPr>
      </w:pPr>
      <w:r w:rsidRPr="002E221B">
        <w:rPr>
          <w:rFonts w:ascii="Arial" w:hAnsi="Arial" w:cs="Arial"/>
          <w:sz w:val="20"/>
        </w:rPr>
        <w:t>AA Degree, Oregon Transfer Elementary Education</w:t>
      </w:r>
    </w:p>
    <w:p w:rsidR="002E221B" w:rsidRDefault="002E221B" w:rsidP="002E221B">
      <w:pPr>
        <w:pStyle w:val="ListParagraph"/>
        <w:numPr>
          <w:ilvl w:val="3"/>
          <w:numId w:val="1"/>
        </w:numPr>
        <w:rPr>
          <w:rFonts w:ascii="Arial" w:hAnsi="Arial" w:cs="Arial"/>
          <w:sz w:val="20"/>
        </w:rPr>
      </w:pPr>
      <w:r>
        <w:rPr>
          <w:rFonts w:ascii="Arial" w:hAnsi="Arial" w:cs="Arial"/>
          <w:sz w:val="20"/>
        </w:rPr>
        <w:t>Laurette Scott presented</w:t>
      </w:r>
    </w:p>
    <w:p w:rsidR="002E221B" w:rsidRDefault="002E221B" w:rsidP="002E221B">
      <w:pPr>
        <w:pStyle w:val="ListParagraph"/>
        <w:numPr>
          <w:ilvl w:val="3"/>
          <w:numId w:val="1"/>
        </w:numPr>
        <w:rPr>
          <w:rFonts w:ascii="Arial" w:hAnsi="Arial" w:cs="Arial"/>
          <w:sz w:val="20"/>
        </w:rPr>
      </w:pPr>
      <w:r>
        <w:rPr>
          <w:rFonts w:ascii="Arial" w:hAnsi="Arial" w:cs="Arial"/>
          <w:sz w:val="20"/>
        </w:rPr>
        <w:t>Adding in ED-101 as an option to the Elementary Education Specific Requirements. No other changes</w:t>
      </w:r>
    </w:p>
    <w:p w:rsidR="00B2734C" w:rsidRPr="00B2734C" w:rsidRDefault="00B2734C" w:rsidP="00B2734C">
      <w:pPr>
        <w:pStyle w:val="ListParagraph"/>
        <w:ind w:left="360"/>
        <w:rPr>
          <w:rFonts w:ascii="Arial" w:hAnsi="Arial" w:cs="Arial"/>
          <w:i/>
          <w:sz w:val="20"/>
        </w:rPr>
      </w:pPr>
      <w:r w:rsidRPr="00B2734C">
        <w:rPr>
          <w:rFonts w:ascii="Arial" w:hAnsi="Arial" w:cs="Arial"/>
          <w:i/>
          <w:sz w:val="20"/>
        </w:rPr>
        <w:t>Motion to approve, approved</w:t>
      </w:r>
    </w:p>
    <w:p w:rsidR="002E221B" w:rsidRDefault="002E221B" w:rsidP="002E221B">
      <w:pPr>
        <w:pStyle w:val="ListParagraph"/>
        <w:numPr>
          <w:ilvl w:val="2"/>
          <w:numId w:val="1"/>
        </w:numPr>
        <w:rPr>
          <w:rFonts w:ascii="Arial" w:hAnsi="Arial" w:cs="Arial"/>
          <w:sz w:val="20"/>
        </w:rPr>
      </w:pPr>
      <w:r w:rsidRPr="002E221B">
        <w:rPr>
          <w:rFonts w:ascii="Arial" w:hAnsi="Arial" w:cs="Arial"/>
          <w:sz w:val="20"/>
        </w:rPr>
        <w:t>Career &amp; Technical Education (CTE) Licensure Prep CC</w:t>
      </w:r>
    </w:p>
    <w:p w:rsidR="002E221B" w:rsidRDefault="002E221B" w:rsidP="002E221B">
      <w:pPr>
        <w:pStyle w:val="ListParagraph"/>
        <w:numPr>
          <w:ilvl w:val="3"/>
          <w:numId w:val="1"/>
        </w:numPr>
        <w:rPr>
          <w:rFonts w:ascii="Arial" w:hAnsi="Arial" w:cs="Arial"/>
          <w:sz w:val="20"/>
        </w:rPr>
      </w:pPr>
      <w:r>
        <w:rPr>
          <w:rFonts w:ascii="Arial" w:hAnsi="Arial" w:cs="Arial"/>
          <w:sz w:val="20"/>
        </w:rPr>
        <w:t>Laurette Scott presented</w:t>
      </w:r>
    </w:p>
    <w:p w:rsidR="002E221B" w:rsidRDefault="002E221B" w:rsidP="002E221B">
      <w:pPr>
        <w:pStyle w:val="ListParagraph"/>
        <w:numPr>
          <w:ilvl w:val="3"/>
          <w:numId w:val="1"/>
        </w:numPr>
        <w:rPr>
          <w:rFonts w:ascii="Arial" w:hAnsi="Arial" w:cs="Arial"/>
          <w:sz w:val="20"/>
        </w:rPr>
      </w:pPr>
      <w:r>
        <w:rPr>
          <w:rFonts w:ascii="Arial" w:hAnsi="Arial" w:cs="Arial"/>
          <w:sz w:val="20"/>
        </w:rPr>
        <w:t xml:space="preserve">Adding in ED-113 or ED-114, removing ED-169 or ED-254. No credit </w:t>
      </w:r>
      <w:proofErr w:type="gramStart"/>
      <w:r>
        <w:rPr>
          <w:rFonts w:ascii="Arial" w:hAnsi="Arial" w:cs="Arial"/>
          <w:sz w:val="20"/>
        </w:rPr>
        <w:t>change</w:t>
      </w:r>
      <w:proofErr w:type="gramEnd"/>
    </w:p>
    <w:p w:rsidR="00B2734C" w:rsidRPr="00B2734C" w:rsidRDefault="00B2734C" w:rsidP="00B2734C">
      <w:pPr>
        <w:pStyle w:val="ListParagraph"/>
        <w:ind w:left="360"/>
        <w:rPr>
          <w:rFonts w:ascii="Arial" w:hAnsi="Arial" w:cs="Arial"/>
          <w:i/>
          <w:sz w:val="20"/>
        </w:rPr>
      </w:pPr>
      <w:r w:rsidRPr="00B2734C">
        <w:rPr>
          <w:rFonts w:ascii="Arial" w:hAnsi="Arial" w:cs="Arial"/>
          <w:i/>
          <w:sz w:val="20"/>
        </w:rPr>
        <w:t>Motion to approve, approved</w:t>
      </w:r>
    </w:p>
    <w:p w:rsidR="002E221B" w:rsidRDefault="002E221B" w:rsidP="002E221B">
      <w:pPr>
        <w:pStyle w:val="ListParagraph"/>
        <w:numPr>
          <w:ilvl w:val="2"/>
          <w:numId w:val="1"/>
        </w:numPr>
        <w:rPr>
          <w:rFonts w:ascii="Arial" w:hAnsi="Arial" w:cs="Arial"/>
          <w:sz w:val="20"/>
        </w:rPr>
      </w:pPr>
      <w:r w:rsidRPr="002E221B">
        <w:rPr>
          <w:rFonts w:ascii="Arial" w:hAnsi="Arial" w:cs="Arial"/>
          <w:sz w:val="20"/>
        </w:rPr>
        <w:t>Electrician Apprenticeship Technologies AAS</w:t>
      </w:r>
    </w:p>
    <w:p w:rsidR="00D5284D" w:rsidRDefault="00930264" w:rsidP="00D5284D">
      <w:pPr>
        <w:pStyle w:val="ListParagraph"/>
        <w:numPr>
          <w:ilvl w:val="3"/>
          <w:numId w:val="1"/>
        </w:numPr>
        <w:rPr>
          <w:rFonts w:ascii="Arial" w:hAnsi="Arial" w:cs="Arial"/>
          <w:sz w:val="20"/>
        </w:rPr>
      </w:pPr>
      <w:r>
        <w:rPr>
          <w:rFonts w:ascii="Arial" w:hAnsi="Arial" w:cs="Arial"/>
          <w:sz w:val="20"/>
        </w:rPr>
        <w:t xml:space="preserve">Shalee Hodgson presented for </w:t>
      </w:r>
      <w:r w:rsidR="00D5284D">
        <w:rPr>
          <w:rFonts w:ascii="Arial" w:hAnsi="Arial" w:cs="Arial"/>
          <w:sz w:val="20"/>
        </w:rPr>
        <w:t>Shelly Tracy</w:t>
      </w:r>
    </w:p>
    <w:p w:rsidR="00D5284D" w:rsidRDefault="00D5284D" w:rsidP="00D5284D">
      <w:pPr>
        <w:pStyle w:val="ListParagraph"/>
        <w:numPr>
          <w:ilvl w:val="3"/>
          <w:numId w:val="1"/>
        </w:numPr>
        <w:rPr>
          <w:rFonts w:ascii="Arial" w:hAnsi="Arial" w:cs="Arial"/>
          <w:sz w:val="20"/>
        </w:rPr>
      </w:pPr>
      <w:r>
        <w:rPr>
          <w:rFonts w:ascii="Arial" w:hAnsi="Arial" w:cs="Arial"/>
          <w:sz w:val="20"/>
        </w:rPr>
        <w:t>Moving APR-118UL, APR-128UL, and APR-138UL to recommended electives for Lineman (UL) and Meterman (UM). This will allow non-PGE students to earn the same degree without substitutions or special permission.</w:t>
      </w:r>
    </w:p>
    <w:p w:rsidR="00B2734C" w:rsidRPr="00B2734C" w:rsidRDefault="00B2734C" w:rsidP="00B2734C">
      <w:pPr>
        <w:pStyle w:val="ListParagraph"/>
        <w:ind w:left="360"/>
        <w:rPr>
          <w:rFonts w:ascii="Arial" w:hAnsi="Arial" w:cs="Arial"/>
          <w:i/>
          <w:sz w:val="20"/>
        </w:rPr>
      </w:pPr>
      <w:r w:rsidRPr="00B2734C">
        <w:rPr>
          <w:rFonts w:ascii="Arial" w:hAnsi="Arial" w:cs="Arial"/>
          <w:i/>
          <w:sz w:val="20"/>
        </w:rPr>
        <w:t>Motion to approve, approved</w:t>
      </w:r>
    </w:p>
    <w:p w:rsidR="00944AEC" w:rsidRDefault="002E221B" w:rsidP="002E221B">
      <w:pPr>
        <w:pStyle w:val="ListParagraph"/>
        <w:numPr>
          <w:ilvl w:val="2"/>
          <w:numId w:val="1"/>
        </w:numPr>
        <w:rPr>
          <w:rFonts w:ascii="Arial" w:hAnsi="Arial" w:cs="Arial"/>
          <w:sz w:val="20"/>
        </w:rPr>
      </w:pPr>
      <w:r w:rsidRPr="002E221B">
        <w:rPr>
          <w:rFonts w:ascii="Arial" w:hAnsi="Arial" w:cs="Arial"/>
          <w:sz w:val="20"/>
        </w:rPr>
        <w:t>Medical Assistant CC</w:t>
      </w:r>
    </w:p>
    <w:p w:rsidR="000C78AE" w:rsidRDefault="00206CEB" w:rsidP="000C78AE">
      <w:pPr>
        <w:pStyle w:val="ListParagraph"/>
        <w:numPr>
          <w:ilvl w:val="3"/>
          <w:numId w:val="1"/>
        </w:numPr>
        <w:rPr>
          <w:rFonts w:ascii="Arial" w:hAnsi="Arial" w:cs="Arial"/>
          <w:sz w:val="20"/>
        </w:rPr>
      </w:pPr>
      <w:r>
        <w:rPr>
          <w:rFonts w:ascii="Arial" w:hAnsi="Arial" w:cs="Arial"/>
          <w:sz w:val="20"/>
        </w:rPr>
        <w:t>Shalee Hodgson</w:t>
      </w:r>
      <w:r w:rsidR="00FF0024">
        <w:rPr>
          <w:rFonts w:ascii="Arial" w:hAnsi="Arial" w:cs="Arial"/>
          <w:sz w:val="20"/>
        </w:rPr>
        <w:t xml:space="preserve"> presented for </w:t>
      </w:r>
      <w:r w:rsidR="000C78AE">
        <w:rPr>
          <w:rFonts w:ascii="Arial" w:hAnsi="Arial" w:cs="Arial"/>
          <w:sz w:val="20"/>
        </w:rPr>
        <w:t>Virginia Chambers</w:t>
      </w:r>
    </w:p>
    <w:p w:rsidR="000C78AE" w:rsidRDefault="000C78AE" w:rsidP="000C78AE">
      <w:pPr>
        <w:pStyle w:val="ListParagraph"/>
        <w:numPr>
          <w:ilvl w:val="3"/>
          <w:numId w:val="1"/>
        </w:numPr>
        <w:rPr>
          <w:rFonts w:ascii="Arial" w:hAnsi="Arial" w:cs="Arial"/>
          <w:sz w:val="20"/>
        </w:rPr>
      </w:pPr>
      <w:r>
        <w:rPr>
          <w:rFonts w:ascii="Arial" w:hAnsi="Arial" w:cs="Arial"/>
          <w:sz w:val="20"/>
        </w:rPr>
        <w:t>Moved the BI courses to before the first term. Moved MA-116 up a term.</w:t>
      </w:r>
    </w:p>
    <w:p w:rsidR="000C78AE" w:rsidRPr="002E221B" w:rsidRDefault="000C78AE" w:rsidP="000C78AE">
      <w:pPr>
        <w:pStyle w:val="ListParagraph"/>
        <w:numPr>
          <w:ilvl w:val="3"/>
          <w:numId w:val="1"/>
        </w:numPr>
        <w:rPr>
          <w:rFonts w:ascii="Arial" w:hAnsi="Arial" w:cs="Arial"/>
          <w:sz w:val="20"/>
        </w:rPr>
      </w:pPr>
      <w:r>
        <w:rPr>
          <w:rFonts w:ascii="Arial" w:hAnsi="Arial" w:cs="Arial"/>
          <w:sz w:val="20"/>
        </w:rPr>
        <w:t>Total credits change from 49 to 45.</w:t>
      </w:r>
    </w:p>
    <w:p w:rsidR="00E76B72" w:rsidRPr="00944AEC" w:rsidRDefault="00E76B72" w:rsidP="004C3E69">
      <w:pPr>
        <w:ind w:left="360"/>
        <w:rPr>
          <w:rFonts w:ascii="Arial" w:hAnsi="Arial" w:cs="Arial"/>
          <w:i/>
          <w:sz w:val="20"/>
        </w:rPr>
      </w:pPr>
      <w:r w:rsidRPr="00944AEC">
        <w:rPr>
          <w:rFonts w:ascii="Arial" w:hAnsi="Arial" w:cs="Arial"/>
          <w:i/>
          <w:sz w:val="20"/>
        </w:rPr>
        <w:t>Motion to approve, approved</w:t>
      </w:r>
    </w:p>
    <w:bookmarkEnd w:id="0"/>
    <w:p w:rsidR="00944AEC" w:rsidRDefault="00B2734C" w:rsidP="00B2734C">
      <w:pPr>
        <w:pStyle w:val="ListParagraph"/>
        <w:numPr>
          <w:ilvl w:val="1"/>
          <w:numId w:val="1"/>
        </w:numPr>
        <w:rPr>
          <w:rFonts w:ascii="Arial" w:hAnsi="Arial" w:cs="Arial"/>
          <w:sz w:val="20"/>
        </w:rPr>
      </w:pPr>
      <w:r>
        <w:rPr>
          <w:rFonts w:ascii="Arial" w:hAnsi="Arial" w:cs="Arial"/>
          <w:sz w:val="20"/>
        </w:rPr>
        <w:t>Related Instruction</w:t>
      </w:r>
    </w:p>
    <w:p w:rsidR="00B2734C" w:rsidRDefault="00B2734C" w:rsidP="00DC46A0">
      <w:pPr>
        <w:pStyle w:val="ListParagraph"/>
        <w:numPr>
          <w:ilvl w:val="2"/>
          <w:numId w:val="1"/>
        </w:numPr>
        <w:rPr>
          <w:rFonts w:ascii="Arial" w:hAnsi="Arial" w:cs="Arial"/>
          <w:sz w:val="20"/>
        </w:rPr>
      </w:pPr>
      <w:r>
        <w:rPr>
          <w:rFonts w:ascii="Arial" w:hAnsi="Arial" w:cs="Arial"/>
          <w:sz w:val="20"/>
        </w:rPr>
        <w:t>Shalee Hodgson presented</w:t>
      </w:r>
    </w:p>
    <w:p w:rsidR="00B2734C" w:rsidRDefault="00B2734C" w:rsidP="00DC46A0">
      <w:pPr>
        <w:pStyle w:val="ListParagraph"/>
        <w:numPr>
          <w:ilvl w:val="2"/>
          <w:numId w:val="1"/>
        </w:numPr>
        <w:rPr>
          <w:rFonts w:ascii="Arial" w:hAnsi="Arial" w:cs="Arial"/>
          <w:sz w:val="20"/>
        </w:rPr>
      </w:pPr>
      <w:r>
        <w:rPr>
          <w:rFonts w:ascii="Arial" w:hAnsi="Arial" w:cs="Arial"/>
          <w:sz w:val="20"/>
        </w:rPr>
        <w:lastRenderedPageBreak/>
        <w:t>The Related Instruction Review Team is recommending that BT-125 be a Related Instruction course in the Communications Area.</w:t>
      </w:r>
    </w:p>
    <w:p w:rsidR="005B3844" w:rsidRPr="00B2734C" w:rsidRDefault="005B3844" w:rsidP="00DC46A0">
      <w:pPr>
        <w:pStyle w:val="ListParagraph"/>
        <w:numPr>
          <w:ilvl w:val="2"/>
          <w:numId w:val="1"/>
        </w:numPr>
        <w:rPr>
          <w:rFonts w:ascii="Arial" w:hAnsi="Arial" w:cs="Arial"/>
          <w:sz w:val="20"/>
        </w:rPr>
      </w:pPr>
      <w:r>
        <w:rPr>
          <w:rFonts w:ascii="Arial" w:hAnsi="Arial" w:cs="Arial"/>
          <w:sz w:val="20"/>
        </w:rPr>
        <w:t>It was determined that BT-125 does not need to be on the Related Instruction list</w:t>
      </w:r>
      <w:r w:rsidR="00696FB0">
        <w:rPr>
          <w:rFonts w:ascii="Arial" w:hAnsi="Arial" w:cs="Arial"/>
          <w:sz w:val="20"/>
        </w:rPr>
        <w:t xml:space="preserve"> since the </w:t>
      </w:r>
      <w:proofErr w:type="spellStart"/>
      <w:r w:rsidR="00696FB0">
        <w:rPr>
          <w:rFonts w:ascii="Arial" w:hAnsi="Arial" w:cs="Arial"/>
          <w:sz w:val="20"/>
        </w:rPr>
        <w:t>prereq</w:t>
      </w:r>
      <w:proofErr w:type="spellEnd"/>
      <w:r w:rsidR="00696FB0">
        <w:rPr>
          <w:rFonts w:ascii="Arial" w:hAnsi="Arial" w:cs="Arial"/>
          <w:sz w:val="20"/>
        </w:rPr>
        <w:t xml:space="preserve"> BT-124 is already approved as Related Instruction</w:t>
      </w:r>
      <w:r>
        <w:rPr>
          <w:rFonts w:ascii="Arial" w:hAnsi="Arial" w:cs="Arial"/>
          <w:sz w:val="20"/>
        </w:rPr>
        <w:t>.</w:t>
      </w:r>
    </w:p>
    <w:p w:rsidR="00B2734C" w:rsidRPr="00944AEC" w:rsidRDefault="00B2734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944AEC" w:rsidRDefault="00944AEC" w:rsidP="00944AEC">
      <w:pPr>
        <w:pStyle w:val="ListParagraph"/>
        <w:numPr>
          <w:ilvl w:val="1"/>
          <w:numId w:val="1"/>
        </w:numPr>
        <w:rPr>
          <w:rFonts w:ascii="Arial" w:hAnsi="Arial" w:cs="Arial"/>
          <w:b/>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Default="00E127FA" w:rsidP="00944AEC">
      <w:pPr>
        <w:pStyle w:val="ListParagraph"/>
        <w:numPr>
          <w:ilvl w:val="1"/>
          <w:numId w:val="1"/>
        </w:numPr>
        <w:rPr>
          <w:rFonts w:ascii="Arial" w:hAnsi="Arial" w:cs="Arial"/>
          <w:b/>
          <w:sz w:val="20"/>
        </w:rPr>
      </w:pPr>
      <w:r>
        <w:rPr>
          <w:rFonts w:ascii="Arial" w:hAnsi="Arial" w:cs="Arial"/>
          <w:b/>
          <w:sz w:val="20"/>
        </w:rPr>
        <w:t>Arts and Sciences Review Team Lead</w:t>
      </w:r>
    </w:p>
    <w:p w:rsidR="00E127FA" w:rsidRPr="00696FB0" w:rsidRDefault="00DC46A0" w:rsidP="00E127FA">
      <w:pPr>
        <w:pStyle w:val="ListParagraph"/>
        <w:numPr>
          <w:ilvl w:val="2"/>
          <w:numId w:val="1"/>
        </w:numPr>
        <w:rPr>
          <w:rFonts w:ascii="Arial" w:hAnsi="Arial" w:cs="Arial"/>
          <w:b/>
          <w:sz w:val="20"/>
        </w:rPr>
      </w:pPr>
      <w:r>
        <w:rPr>
          <w:rFonts w:ascii="Arial" w:hAnsi="Arial" w:cs="Arial"/>
          <w:sz w:val="20"/>
        </w:rPr>
        <w:t xml:space="preserve">Lisa Reynolds is no longer in the Arts and Science division. </w:t>
      </w:r>
    </w:p>
    <w:p w:rsidR="00696FB0" w:rsidRPr="00696FB0" w:rsidRDefault="00696FB0" w:rsidP="00696FB0">
      <w:pPr>
        <w:pStyle w:val="ListParagraph"/>
        <w:numPr>
          <w:ilvl w:val="2"/>
          <w:numId w:val="1"/>
        </w:numPr>
        <w:rPr>
          <w:rFonts w:ascii="Arial" w:hAnsi="Arial" w:cs="Arial"/>
          <w:sz w:val="20"/>
        </w:rPr>
      </w:pPr>
      <w:r w:rsidRPr="00696FB0">
        <w:rPr>
          <w:rFonts w:ascii="Arial" w:hAnsi="Arial" w:cs="Arial"/>
          <w:sz w:val="20"/>
        </w:rPr>
        <w:t>Bev will take over the role as Review Team Lead for Arts and Sciences.</w:t>
      </w:r>
      <w:bookmarkStart w:id="1" w:name="_GoBack"/>
      <w:bookmarkEnd w:id="1"/>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sidR="00704D2E">
              <w:rPr>
                <w:rFonts w:ascii="Arial" w:hAnsi="Arial" w:cs="Arial"/>
                <w:b/>
              </w:rPr>
              <w:t>March 4</w:t>
            </w:r>
            <w:r w:rsidR="00D02BDA" w:rsidRPr="00D02BDA">
              <w:rPr>
                <w:rFonts w:ascii="Arial" w:hAnsi="Arial" w:cs="Arial"/>
                <w:b/>
              </w:rPr>
              <w:t xml:space="preserve">,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C1504"/>
    <w:rsid w:val="000C78AE"/>
    <w:rsid w:val="00111949"/>
    <w:rsid w:val="00130FF7"/>
    <w:rsid w:val="001430BF"/>
    <w:rsid w:val="001C3D79"/>
    <w:rsid w:val="001D7331"/>
    <w:rsid w:val="00206CEB"/>
    <w:rsid w:val="002204C8"/>
    <w:rsid w:val="00241A94"/>
    <w:rsid w:val="00295A56"/>
    <w:rsid w:val="002E221B"/>
    <w:rsid w:val="00332E11"/>
    <w:rsid w:val="00334C55"/>
    <w:rsid w:val="00344EE8"/>
    <w:rsid w:val="003B77B5"/>
    <w:rsid w:val="003B78B8"/>
    <w:rsid w:val="0044720D"/>
    <w:rsid w:val="004C3E69"/>
    <w:rsid w:val="004D7D2F"/>
    <w:rsid w:val="004E3B8F"/>
    <w:rsid w:val="00523787"/>
    <w:rsid w:val="005909F2"/>
    <w:rsid w:val="005B3844"/>
    <w:rsid w:val="005B5773"/>
    <w:rsid w:val="00696FB0"/>
    <w:rsid w:val="006C749E"/>
    <w:rsid w:val="006F0E69"/>
    <w:rsid w:val="00704D2E"/>
    <w:rsid w:val="00733C84"/>
    <w:rsid w:val="007372CF"/>
    <w:rsid w:val="007A310B"/>
    <w:rsid w:val="0080784C"/>
    <w:rsid w:val="00883070"/>
    <w:rsid w:val="0089191D"/>
    <w:rsid w:val="008A68A8"/>
    <w:rsid w:val="008E0AE1"/>
    <w:rsid w:val="00930264"/>
    <w:rsid w:val="00944AEC"/>
    <w:rsid w:val="009826B5"/>
    <w:rsid w:val="009A39D8"/>
    <w:rsid w:val="009E0C7D"/>
    <w:rsid w:val="00A86CD9"/>
    <w:rsid w:val="00B10771"/>
    <w:rsid w:val="00B15799"/>
    <w:rsid w:val="00B2734C"/>
    <w:rsid w:val="00B429AD"/>
    <w:rsid w:val="00B5503D"/>
    <w:rsid w:val="00B72F24"/>
    <w:rsid w:val="00BB13BB"/>
    <w:rsid w:val="00BE3A60"/>
    <w:rsid w:val="00C006BA"/>
    <w:rsid w:val="00C32433"/>
    <w:rsid w:val="00C454F0"/>
    <w:rsid w:val="00C60127"/>
    <w:rsid w:val="00C765DC"/>
    <w:rsid w:val="00C915F8"/>
    <w:rsid w:val="00CA03E4"/>
    <w:rsid w:val="00CA4EEA"/>
    <w:rsid w:val="00CE24BC"/>
    <w:rsid w:val="00CF7012"/>
    <w:rsid w:val="00D02BDA"/>
    <w:rsid w:val="00D3371F"/>
    <w:rsid w:val="00D5284D"/>
    <w:rsid w:val="00D82E21"/>
    <w:rsid w:val="00D854BD"/>
    <w:rsid w:val="00DC46A0"/>
    <w:rsid w:val="00DD7BD3"/>
    <w:rsid w:val="00DE1021"/>
    <w:rsid w:val="00DF1030"/>
    <w:rsid w:val="00E025D6"/>
    <w:rsid w:val="00E127FA"/>
    <w:rsid w:val="00E43D2F"/>
    <w:rsid w:val="00E7022F"/>
    <w:rsid w:val="00E76B72"/>
    <w:rsid w:val="00E91856"/>
    <w:rsid w:val="00E9736C"/>
    <w:rsid w:val="00EC0D62"/>
    <w:rsid w:val="00EE6B5F"/>
    <w:rsid w:val="00F04CD7"/>
    <w:rsid w:val="00F31182"/>
    <w:rsid w:val="00F947B1"/>
    <w:rsid w:val="00FF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6025"/>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23</cp:revision>
  <dcterms:created xsi:type="dcterms:W3CDTF">2021-09-02T16:50:00Z</dcterms:created>
  <dcterms:modified xsi:type="dcterms:W3CDTF">2022-02-18T16:56:00Z</dcterms:modified>
</cp:coreProperties>
</file>